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3370">
      <w:pPr>
        <w:jc w:val="both"/>
        <w:rPr>
          <w:rFonts w:hint="eastAsia" w:ascii="仿宋" w:hAnsi="仿宋" w:eastAsia="仿宋" w:cs="仿宋"/>
          <w:u w:val="none"/>
          <w:lang w:val="en-US" w:eastAsia="zh-CN"/>
        </w:rPr>
      </w:pPr>
      <w:r>
        <w:rPr>
          <w:rFonts w:hint="eastAsia" w:ascii="仿宋" w:hAnsi="仿宋" w:eastAsia="仿宋" w:cs="仿宋"/>
          <w:u w:val="none"/>
          <w:lang w:val="en-US" w:eastAsia="zh-CN"/>
        </w:rPr>
        <w:t xml:space="preserve">附件： </w:t>
      </w:r>
    </w:p>
    <w:p w14:paraId="3F55C103">
      <w:pPr>
        <w:ind w:firstLine="1084" w:firstLineChars="300"/>
        <w:rPr>
          <w:rFonts w:hint="eastAsia" w:ascii="仿宋_GB2312" w:hAnsi="宋体" w:eastAsia="仿宋_GB2312" w:cs="仿宋_GB2312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威海金通灯具有限公司破产财产分配明细</w:t>
      </w:r>
      <w:r>
        <w:rPr>
          <w:rFonts w:hint="default" w:ascii="仿宋_GB2312" w:hAnsi="宋体" w:eastAsia="仿宋_GB2312" w:cs="仿宋_GB2312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表</w:t>
      </w:r>
      <w:r>
        <w:rPr>
          <w:rFonts w:hint="eastAsia" w:ascii="仿宋_GB2312" w:hAnsi="宋体" w:eastAsia="仿宋_GB2312" w:cs="仿宋_GB2312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 xml:space="preserve">   </w:t>
      </w:r>
    </w:p>
    <w:p w14:paraId="693A0904">
      <w:pPr>
        <w:ind w:firstLine="3614" w:firstLineChars="1500"/>
      </w:pPr>
      <w:r>
        <w:rPr>
          <w:rStyle w:val="4"/>
          <w:rFonts w:hint="eastAsia" w:ascii="仿宋_GB2312" w:hAnsi="仿宋_GB2312" w:eastAsia="仿宋_GB2312" w:cs="仿宋_GB2312"/>
          <w:sz w:val="24"/>
          <w:szCs w:val="24"/>
          <w:lang w:val="en-US" w:eastAsia="zh-CN" w:bidi="ar"/>
        </w:rPr>
        <w:t>单位：人民币元</w:t>
      </w:r>
    </w:p>
    <w:tbl>
      <w:tblPr>
        <w:tblStyle w:val="2"/>
        <w:tblpPr w:leftFromText="180" w:rightFromText="180" w:vertAnchor="page" w:horzAnchor="page" w:tblpX="1066" w:tblpY="3654"/>
        <w:tblOverlap w:val="never"/>
        <w:tblW w:w="98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729"/>
        <w:gridCol w:w="2691"/>
        <w:gridCol w:w="1533"/>
        <w:gridCol w:w="1604"/>
        <w:gridCol w:w="1312"/>
        <w:gridCol w:w="1312"/>
      </w:tblGrid>
      <w:tr w14:paraId="53BA7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10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C1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</w:t>
            </w:r>
          </w:p>
          <w:p w14:paraId="5E331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58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77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</w:t>
            </w:r>
          </w:p>
          <w:p w14:paraId="4F6025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申报金额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DB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</w:t>
            </w:r>
          </w:p>
          <w:p w14:paraId="7B071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确认金额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30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分配金额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1D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</w:t>
            </w:r>
          </w:p>
          <w:p w14:paraId="7434BA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债权性质</w:t>
            </w:r>
          </w:p>
        </w:tc>
      </w:tr>
      <w:tr w14:paraId="579A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1B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82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08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扬州市西凌照明器材有限公司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A206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1457321.96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14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1454787.25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7E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132967.55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2B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359C5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1D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D7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1B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李爱禹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B88C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14481.27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38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8002.54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9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731.43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0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6627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2E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63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01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威海市阳光大厦有限公司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8BD2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8724.00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07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7405.00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CD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676.82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79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3AED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83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62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58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威海市东港水产公司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A47A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588542.50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2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588542.50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98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53792.78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893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66F89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77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61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44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丛日文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6443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3798287.50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06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3500000.00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6C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319900.00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B7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17D50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3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CB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9C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国家税务总局威海临港经济技术开发区税务局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9848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3610720.21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6B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3610720.21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2F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330019.83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58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36F4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26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0F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2D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威海临港经济技术开发区草庙子镇人民政府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B0FD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16568538.39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3A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5757620.10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D7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526246.48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7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06A3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C9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3D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D6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1FD9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156099.00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6A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4178.00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91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381.87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43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4E30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C0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0F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30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黄爱珍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A10B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400000.00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CC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400000.00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9E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36560.00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30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205CF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47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FB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DB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烟台铭城集团有限公司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52F7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1953323.11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727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1691752.29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9A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154626.16 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023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061F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D1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3E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90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张义龙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DC85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1422399.00 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80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1381399.09 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B8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126259.88 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2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  <w:tr w14:paraId="4BD2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72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7E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64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山东志诚会计师事务所有限公司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8883">
            <w:pPr>
              <w:keepNext w:val="0"/>
              <w:keepLines w:val="0"/>
              <w:widowControl/>
              <w:suppressLineNumbers w:val="0"/>
              <w:spacing w:line="240" w:lineRule="auto"/>
              <w:ind w:firstLine="120" w:firstLineChars="5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150000.00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6C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20000.00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A7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1828.00 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58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普通债权</w:t>
            </w:r>
          </w:p>
        </w:tc>
      </w:tr>
    </w:tbl>
    <w:p w14:paraId="43F40421">
      <w:pPr>
        <w:spacing w:line="240" w:lineRule="auto"/>
        <w:jc w:val="center"/>
        <w:rPr>
          <w:rStyle w:val="4"/>
          <w:rFonts w:hint="eastAsia" w:ascii="仿宋_GB2312" w:hAnsi="仿宋_GB2312" w:eastAsia="仿宋_GB2312" w:cs="仿宋_GB2312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olor w:val="000000"/>
          <w:sz w:val="24"/>
          <w:szCs w:val="24"/>
          <w:u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2VlN2IxOTBlNDE3M2EzMDJkM2NiNzYwNjZhNTcifQ=="/>
  </w:docVars>
  <w:rsids>
    <w:rsidRoot w:val="0E3170AB"/>
    <w:rsid w:val="0E3170AB"/>
    <w:rsid w:val="22E75B32"/>
    <w:rsid w:val="4F490A27"/>
    <w:rsid w:val="59DD570D"/>
    <w:rsid w:val="67350DF3"/>
    <w:rsid w:val="73B8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微软雅黑" w:asciiTheme="minorHAnsi" w:hAnsiTheme="minorHAnsi"/>
      <w:kern w:val="2"/>
      <w:sz w:val="28"/>
      <w:szCs w:val="28"/>
      <w:u w:val="singl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604</Characters>
  <Lines>0</Lines>
  <Paragraphs>0</Paragraphs>
  <TotalTime>0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2022-11-16T23:37:00Z</dcterms:created>
  <dc:creator>山东钟鼎律师事务所</dc:creator>
  <cp:lastModifiedBy>山东钟鼎律师事务所</cp:lastModifiedBy>
  <cp:lastPrinted>2024-05-10T18:40:00Z</cp:lastPrinted>
  <dcterms:modified xsi:type="dcterms:W3CDTF">2026-08-10T22:32:52Z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185A770FCD1D480EAEA9C8048D2025B1_13</vt:lpwstr>
  </property>
  <property fmtid="{D5CDD505-2E9C-101B-9397-08002B2CF9AE}" pid="4" name="KSOTemplateDocerSaveRecord">
    <vt:lpwstr>eyJoZGlkIjoiOTJiNjUxZjJlOWFkZjRmZGEwNWFiZmJjOTVhMDFhMjAiLCJ1c2VySWQiOiIyOTk2NDgyMTcifQ==</vt:lpwstr>
  </property>
</Properties>
</file>