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2894">
      <w:pPr>
        <w:tabs>
          <w:tab w:val="left" w:pos="1241"/>
        </w:tabs>
        <w:spacing w:line="240" w:lineRule="auto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 xml:space="preserve">   </w:t>
      </w:r>
    </w:p>
    <w:p w14:paraId="56250A35">
      <w:pPr>
        <w:keepNext w:val="0"/>
        <w:keepLines w:val="0"/>
        <w:pageBreakBefore w:val="0"/>
        <w:widowControl w:val="0"/>
        <w:tabs>
          <w:tab w:val="left" w:pos="1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767" w:firstLineChars="400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688BFC9D">
      <w:pPr>
        <w:keepNext w:val="0"/>
        <w:keepLines w:val="0"/>
        <w:pageBreakBefore w:val="0"/>
        <w:widowControl w:val="0"/>
        <w:tabs>
          <w:tab w:val="left" w:pos="1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授权委托书（单位）</w:t>
      </w:r>
    </w:p>
    <w:p w14:paraId="6BA4A598">
      <w:pPr>
        <w:spacing w:line="560" w:lineRule="exact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 w14:paraId="0F370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委托单位：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                          </w:t>
      </w:r>
    </w:p>
    <w:p w14:paraId="10074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法定代表人或负责人姓名：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职务：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</w:t>
      </w:r>
    </w:p>
    <w:p w14:paraId="2D2B8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单位住所：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</w:t>
      </w:r>
    </w:p>
    <w:p w14:paraId="26CA3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联系电话：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</w:t>
      </w:r>
    </w:p>
    <w:p w14:paraId="7E9FA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受委托人1：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                          </w:t>
      </w:r>
    </w:p>
    <w:p w14:paraId="2F40C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工作单位：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</w:t>
      </w:r>
    </w:p>
    <w:p w14:paraId="76B18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通讯地址：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</w:t>
      </w:r>
    </w:p>
    <w:p w14:paraId="2534F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受委托人2：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                          </w:t>
      </w:r>
    </w:p>
    <w:p w14:paraId="560D5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工作单位：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</w:t>
      </w:r>
    </w:p>
    <w:p w14:paraId="46587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通讯地址：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</w:t>
      </w:r>
    </w:p>
    <w:p w14:paraId="35B5F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现委托上列受委托人在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中科（威海）海洋生物产业研究院有限公司自行清算过程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中代为本单位处理相关事宜。上述代理人的代理权限为以下第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项：</w:t>
      </w:r>
    </w:p>
    <w:p w14:paraId="1913C4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1.代为申报债权，就申报事项接受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清算组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询问、作出承诺或说明等；</w:t>
      </w:r>
    </w:p>
    <w:p w14:paraId="0E0538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代为协商债权清偿事宜，代为签署清算协议；</w:t>
      </w:r>
    </w:p>
    <w:p w14:paraId="29F41E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对债权审核结果予以确认或提出异议；</w:t>
      </w:r>
    </w:p>
    <w:p w14:paraId="090F4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4.代收与清算事宜相关的各种信函、法律文书；</w:t>
      </w:r>
    </w:p>
    <w:p w14:paraId="5F85E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5.代收债权清偿款项。</w:t>
      </w:r>
    </w:p>
    <w:p w14:paraId="21C82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40" w:leftChars="1400" w:firstLine="300" w:firstLineChars="1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D186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40" w:leftChars="1400" w:firstLine="300" w:firstLineChars="1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9041571">
      <w:pPr>
        <w:spacing w:line="560" w:lineRule="exact"/>
        <w:ind w:firstLine="3000" w:firstLineChars="10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委托单位（盖章）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</w:p>
    <w:p w14:paraId="60CD7E3C">
      <w:pPr>
        <w:spacing w:line="560" w:lineRule="exact"/>
        <w:ind w:firstLine="4800" w:firstLineChars="16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年   月   日</w:t>
      </w:r>
    </w:p>
    <w:p w14:paraId="73E69A7E">
      <w:pPr>
        <w:rPr>
          <w:rFonts w:hint="eastAsia" w:ascii="仿宋" w:hAnsi="仿宋" w:eastAsia="仿宋" w:cs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CD04E">
    <w:pPr>
      <w:pStyle w:val="5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7A2DFE42">
    <w:pPr>
      <w:pStyle w:val="4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529F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D8C6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4F14">
    <w:pPr>
      <w:pStyle w:val="5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 </w:t>
    </w:r>
    <w:bookmarkStart w:id="0" w:name="_GoBack"/>
    <w:bookmarkEnd w:id="0"/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</w:t>
    </w:r>
    <w:r>
      <w:rPr>
        <w:rFonts w:hint="eastAsia" w:ascii="隶书" w:hAnsi="华文楷体" w:eastAsia="隶书"/>
        <w:sz w:val="18"/>
        <w:szCs w:val="18"/>
        <w:lang w:val="en-US" w:eastAsia="zh-CN"/>
      </w:rPr>
      <w:t>中科（威海）海洋生物产业研究院有限公司法人单位授权委托</w:t>
    </w:r>
    <w:r>
      <w:rPr>
        <w:rFonts w:hint="eastAsia" w:ascii="隶书" w:hAnsi="华文楷体" w:eastAsia="隶书"/>
        <w:sz w:val="18"/>
        <w:szCs w:val="18"/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72C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1FB2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05230065"/>
    <w:rsid w:val="071568AB"/>
    <w:rsid w:val="0C8A676E"/>
    <w:rsid w:val="0DAE0A55"/>
    <w:rsid w:val="10F226FC"/>
    <w:rsid w:val="13EB1DBD"/>
    <w:rsid w:val="25E22033"/>
    <w:rsid w:val="3E330B8C"/>
    <w:rsid w:val="42752A18"/>
    <w:rsid w:val="46396545"/>
    <w:rsid w:val="5A3F747A"/>
    <w:rsid w:val="61D11261"/>
    <w:rsid w:val="65DA65B0"/>
    <w:rsid w:val="6ED20ADF"/>
    <w:rsid w:val="6FE7629C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1</Lines>
  <Paragraphs>1</Paragraphs>
  <TotalTime>4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山东钟鼎律师事务所</cp:lastModifiedBy>
  <dcterms:modified xsi:type="dcterms:W3CDTF">2025-01-15T03:54:09Z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315C5EB44C054955826AD3DFFFAC9B44_13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